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0C0" w:rsidRPr="004A48F4" w:rsidRDefault="008800C0" w:rsidP="004A48F4">
      <w:pPr>
        <w:rPr>
          <w:rFonts w:ascii="黑体" w:eastAsia="黑体" w:hAnsi="华文仿宋"/>
          <w:sz w:val="32"/>
          <w:szCs w:val="32"/>
        </w:rPr>
      </w:pPr>
      <w:r w:rsidRPr="004A48F4">
        <w:rPr>
          <w:rFonts w:ascii="黑体" w:eastAsia="黑体" w:hAnsi="华文仿宋" w:cs="黑体" w:hint="eastAsia"/>
          <w:sz w:val="32"/>
          <w:szCs w:val="32"/>
        </w:rPr>
        <w:t>附件</w:t>
      </w:r>
      <w:r>
        <w:rPr>
          <w:rFonts w:ascii="黑体" w:eastAsia="黑体" w:hAnsi="华文仿宋" w:cs="黑体"/>
          <w:sz w:val="32"/>
          <w:szCs w:val="32"/>
        </w:rPr>
        <w:t>1</w:t>
      </w:r>
    </w:p>
    <w:p w:rsidR="008800C0" w:rsidRPr="00D264F5" w:rsidRDefault="008800C0" w:rsidP="00203767">
      <w:pPr>
        <w:spacing w:afterLines="50"/>
        <w:jc w:val="center"/>
        <w:rPr>
          <w:rFonts w:ascii="方正小标宋简体" w:eastAsia="方正小标宋简体" w:hAnsi="宋体"/>
          <w:sz w:val="32"/>
          <w:szCs w:val="32"/>
        </w:rPr>
      </w:pPr>
      <w:r w:rsidRPr="00D264F5">
        <w:rPr>
          <w:rFonts w:ascii="方正小标宋简体" w:eastAsia="方正小标宋简体" w:hAnsi="宋体" w:cs="方正小标宋简体" w:hint="eastAsia"/>
          <w:sz w:val="32"/>
          <w:szCs w:val="32"/>
        </w:rPr>
        <w:t>在生产环节抽样检验不符合标准规定的药品名单</w:t>
      </w:r>
    </w:p>
    <w:tbl>
      <w:tblPr>
        <w:tblW w:w="14454" w:type="dxa"/>
        <w:jc w:val="center"/>
        <w:tblLook w:val="00A0"/>
      </w:tblPr>
      <w:tblGrid>
        <w:gridCol w:w="1448"/>
        <w:gridCol w:w="2713"/>
        <w:gridCol w:w="1200"/>
        <w:gridCol w:w="2130"/>
        <w:gridCol w:w="1985"/>
        <w:gridCol w:w="1396"/>
        <w:gridCol w:w="1905"/>
        <w:gridCol w:w="1677"/>
      </w:tblGrid>
      <w:tr w:rsidR="008800C0" w:rsidRPr="00203767" w:rsidTr="00203767">
        <w:trPr>
          <w:trHeight w:val="552"/>
          <w:tblHeader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F61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药品品名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F61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标示生产企业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生产批号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药品规格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检验依据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F61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检验结果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F61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不符合规定项目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检验机构</w:t>
            </w:r>
          </w:p>
        </w:tc>
      </w:tr>
      <w:tr w:rsidR="008800C0" w:rsidRPr="00203767" w:rsidTr="00203767">
        <w:trPr>
          <w:trHeight w:val="449"/>
          <w:jc w:val="center"/>
        </w:trPr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复方丹参片</w:t>
            </w:r>
          </w:p>
        </w:tc>
        <w:tc>
          <w:tcPr>
            <w:tcW w:w="2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白城市亿正药业有限公司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20120518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C659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薄膜衣小片</w:t>
            </w:r>
            <w:r w:rsidRPr="00203767"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每片重</w:t>
            </w: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0.32g</w:t>
            </w: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br/>
              <w:t>(</w:t>
            </w: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相当于饮片</w:t>
            </w: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0.6g)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D07A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《中国药典》</w:t>
            </w: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2010</w:t>
            </w: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年版一部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5714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不符合规定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072EA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</w:t>
            </w: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检查</w:t>
            </w: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]</w:t>
            </w: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（微生物限度）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上海市食品药品检验所</w:t>
            </w:r>
          </w:p>
        </w:tc>
      </w:tr>
      <w:tr w:rsidR="008800C0" w:rsidRPr="00203767" w:rsidTr="00203767">
        <w:trPr>
          <w:trHeight w:val="58"/>
          <w:jc w:val="center"/>
        </w:trPr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037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037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037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20120524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037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03767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03767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037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037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800C0" w:rsidRPr="00203767" w:rsidTr="00203767">
        <w:trPr>
          <w:trHeight w:val="442"/>
          <w:jc w:val="center"/>
        </w:trPr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037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037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山东三九药业有限公司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037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1108261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037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每片重</w:t>
            </w: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0.32g</w:t>
            </w: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br/>
            </w: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（相当于饮片</w:t>
            </w: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0.6g</w:t>
            </w: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0C0" w:rsidRPr="00203767" w:rsidRDefault="008800C0" w:rsidP="002037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0C0" w:rsidRPr="00203767" w:rsidRDefault="008800C0" w:rsidP="002037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037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</w:t>
            </w: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鉴别</w:t>
            </w: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]</w:t>
            </w: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（（</w:t>
            </w: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）薄层色谱）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037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800C0" w:rsidRPr="00203767" w:rsidTr="00203767">
        <w:trPr>
          <w:trHeight w:val="366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复方磺胺甲噁唑片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昆明全新生物制药有限公司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120701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磺胺甲噁唑</w:t>
            </w: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0.4g,</w:t>
            </w: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br/>
            </w: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甲氧苄啶</w:t>
            </w: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0.08g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《中国药典》</w:t>
            </w: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2010</w:t>
            </w: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年版二部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不符合规定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072EA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</w:t>
            </w: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检查</w:t>
            </w: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]</w:t>
            </w: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（溶出度）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云南省食品药品检验所</w:t>
            </w:r>
          </w:p>
        </w:tc>
      </w:tr>
      <w:tr w:rsidR="008800C0" w:rsidRPr="00203767" w:rsidTr="00203767">
        <w:trPr>
          <w:trHeight w:val="281"/>
          <w:jc w:val="center"/>
        </w:trPr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红霉素肠溶片</w:t>
            </w:r>
          </w:p>
        </w:tc>
        <w:tc>
          <w:tcPr>
            <w:tcW w:w="2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哈尔滨泰华药业股份有限公司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20120301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0.125g(12.5</w:t>
            </w: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万单位</w:t>
            </w: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《中国药典》</w:t>
            </w: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2010</w:t>
            </w: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年版二部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不符合规定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072EA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</w:t>
            </w: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检查</w:t>
            </w: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]</w:t>
            </w: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（释放度）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573D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广东省食品药品检验所</w:t>
            </w:r>
          </w:p>
        </w:tc>
      </w:tr>
      <w:tr w:rsidR="008800C0" w:rsidRPr="00203767" w:rsidTr="00203767">
        <w:trPr>
          <w:trHeight w:val="215"/>
          <w:jc w:val="center"/>
        </w:trPr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203767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20120302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8800C0" w:rsidRPr="00203767" w:rsidTr="00203767">
        <w:trPr>
          <w:trHeight w:val="63"/>
          <w:jc w:val="center"/>
        </w:trPr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吉林省集安益盛药业股份有限公司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203767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110527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072EA2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</w:t>
            </w: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检查</w:t>
            </w: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]</w:t>
            </w: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（红霉素</w:t>
            </w: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</w:t>
            </w: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组分）；</w:t>
            </w: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</w:t>
            </w: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含量测定</w:t>
            </w: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]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8800C0" w:rsidRPr="00203767" w:rsidTr="00203767">
        <w:trPr>
          <w:trHeight w:val="58"/>
          <w:jc w:val="center"/>
        </w:trPr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203767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110802 1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8800C0" w:rsidRPr="00203767" w:rsidTr="00203767">
        <w:trPr>
          <w:trHeight w:val="58"/>
          <w:jc w:val="center"/>
        </w:trPr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复方氨基酸注射液</w:t>
            </w: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(18AA)</w:t>
            </w:r>
          </w:p>
        </w:tc>
        <w:tc>
          <w:tcPr>
            <w:tcW w:w="2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海南东联长富制药有限公司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203767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1209112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250ml:12.5g</w:t>
            </w:r>
            <w:r w:rsidRPr="00203767">
              <w:rPr>
                <w:rFonts w:ascii="宋体"/>
                <w:color w:val="000000"/>
                <w:kern w:val="0"/>
                <w:sz w:val="20"/>
                <w:szCs w:val="20"/>
              </w:rPr>
              <w:br/>
            </w: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总氨基酸</w:t>
            </w: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国家食品药品监督管理局国家药品标准</w:t>
            </w: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WS1-XG-002-2011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不符合规定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</w:t>
            </w: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检查</w:t>
            </w: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]</w:t>
            </w: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（透光率）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浙江省食品药品检验研究院</w:t>
            </w:r>
          </w:p>
        </w:tc>
      </w:tr>
      <w:tr w:rsidR="008800C0" w:rsidRPr="00203767" w:rsidTr="00203767">
        <w:trPr>
          <w:trHeight w:val="58"/>
          <w:jc w:val="center"/>
        </w:trPr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203767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1209113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8800C0" w:rsidRPr="00203767" w:rsidTr="00203767">
        <w:trPr>
          <w:trHeight w:val="58"/>
          <w:jc w:val="center"/>
        </w:trPr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湖南科伦制药有限公司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203767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C120426 E1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500ml:25g(</w:t>
            </w: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总氨基酸</w:t>
            </w: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</w:t>
            </w: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检查</w:t>
            </w: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]</w:t>
            </w: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（降压物质）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8800C0" w:rsidRPr="00203767" w:rsidTr="00203767">
        <w:trPr>
          <w:trHeight w:val="346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奋乃静片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山东博山制药有限公司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203767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120305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《中国药典》</w:t>
            </w: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2010</w:t>
            </w: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年版二部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不符合规定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072EA2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</w:t>
            </w: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检查</w:t>
            </w: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]</w:t>
            </w: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（有关物质）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江西省食品药品检验所</w:t>
            </w:r>
          </w:p>
        </w:tc>
      </w:tr>
      <w:tr w:rsidR="008800C0" w:rsidRPr="00203767" w:rsidTr="00203767">
        <w:trPr>
          <w:trHeight w:val="353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盐酸多巴酚丁胺注射液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马鞍山丰原制药有限公司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203767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120411-1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573D2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2ml:20mg</w:t>
            </w:r>
            <w:r w:rsidRPr="00203767">
              <w:rPr>
                <w:rFonts w:ascii="宋体"/>
                <w:color w:val="000000"/>
                <w:kern w:val="0"/>
                <w:sz w:val="20"/>
                <w:szCs w:val="20"/>
              </w:rPr>
              <w:br/>
            </w: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按多巴酚丁胺计</w:t>
            </w: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《中国药典》</w:t>
            </w: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2010</w:t>
            </w: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年版二部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不符合规定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072EA2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</w:t>
            </w: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含量测定</w:t>
            </w: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]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黑龙江省食品药品检验检测所</w:t>
            </w:r>
          </w:p>
        </w:tc>
      </w:tr>
      <w:tr w:rsidR="008800C0" w:rsidRPr="00203767" w:rsidTr="00203767">
        <w:trPr>
          <w:trHeight w:val="465"/>
          <w:jc w:val="center"/>
        </w:trPr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诺氟沙星胶囊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广西天天乐药业股份有限公司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203767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120401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0.1g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《中国药典》</w:t>
            </w: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2010</w:t>
            </w: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年版二部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不符合规定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</w:t>
            </w: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检查</w:t>
            </w: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]</w:t>
            </w: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（溶出度）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西藏自治区食品药品检验所</w:t>
            </w:r>
          </w:p>
        </w:tc>
      </w:tr>
      <w:tr w:rsidR="008800C0" w:rsidRPr="00203767" w:rsidTr="00203767">
        <w:trPr>
          <w:trHeight w:val="290"/>
          <w:jc w:val="center"/>
        </w:trPr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金陵药业股份有限公司南京金陵制药厂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203767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120301</w:t>
            </w:r>
          </w:p>
        </w:tc>
        <w:tc>
          <w:tcPr>
            <w:tcW w:w="21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8800C0" w:rsidRPr="00203767" w:rsidTr="00203767">
        <w:trPr>
          <w:trHeight w:val="421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60372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盐酸消旋山莨菪碱注射液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5D02EA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福建南少林药业有限公司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5D02EA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203767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120201</w:t>
            </w:r>
          </w:p>
        </w:tc>
        <w:tc>
          <w:tcPr>
            <w:tcW w:w="213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5D02EA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1ml:10mg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5D02EA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《中国药典》</w:t>
            </w: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2010</w:t>
            </w: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年版二部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5D02EA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不符合规定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5D02EA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</w:t>
            </w: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检查</w:t>
            </w: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]</w:t>
            </w: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（有关物质）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5D02EA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山东省食品药品检验所</w:t>
            </w:r>
          </w:p>
        </w:tc>
      </w:tr>
      <w:tr w:rsidR="008800C0" w:rsidRPr="00203767" w:rsidTr="00203767">
        <w:trPr>
          <w:trHeight w:val="58"/>
          <w:jc w:val="center"/>
        </w:trPr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生脉饮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哈尔滨东方制药有限公司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203767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120404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C659D7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每支装</w:t>
            </w: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10ml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国家食品药品监督管理局国家药品标准（修订）颁布件</w:t>
            </w: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批件号：</w:t>
            </w: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ZGB2011-20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不符合规定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</w:t>
            </w: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含量测定</w:t>
            </w: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]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江苏省食品药品检验所</w:t>
            </w:r>
          </w:p>
        </w:tc>
      </w:tr>
      <w:tr w:rsidR="008800C0" w:rsidRPr="00203767" w:rsidTr="00203767">
        <w:trPr>
          <w:trHeight w:val="58"/>
          <w:jc w:val="center"/>
        </w:trPr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吉林省集安益盛药业股份有限公司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203767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120301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8800C0" w:rsidRPr="00203767" w:rsidTr="00203767">
        <w:trPr>
          <w:trHeight w:val="240"/>
          <w:jc w:val="center"/>
        </w:trPr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吉林省康福药业有限公司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4214CC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203767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20120302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8800C0" w:rsidRPr="00203767" w:rsidTr="00203767">
        <w:trPr>
          <w:trHeight w:val="240"/>
          <w:jc w:val="center"/>
        </w:trPr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203767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20120303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8800C0" w:rsidRPr="00203767" w:rsidTr="00203767">
        <w:trPr>
          <w:trHeight w:val="240"/>
          <w:jc w:val="center"/>
        </w:trPr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吉林天强制药有限公司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203767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120404 006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</w:t>
            </w: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鉴别</w:t>
            </w: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]</w:t>
            </w: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（（</w:t>
            </w: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）薄层色谱）；</w:t>
            </w: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</w:t>
            </w: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含量测定</w:t>
            </w: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]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8800C0" w:rsidRPr="00203767" w:rsidTr="00203767">
        <w:trPr>
          <w:trHeight w:val="240"/>
          <w:jc w:val="center"/>
        </w:trPr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203767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120405 121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8800C0" w:rsidRPr="00203767" w:rsidTr="00203767">
        <w:trPr>
          <w:trHeight w:val="137"/>
          <w:jc w:val="center"/>
        </w:trPr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洛阳伊龙药业有限公司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203767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120202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《中国药典》</w:t>
            </w: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2010</w:t>
            </w: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年版一部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</w:t>
            </w: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检查</w:t>
            </w: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]</w:t>
            </w: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（装量）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8800C0" w:rsidRPr="00203767" w:rsidTr="00203767">
        <w:trPr>
          <w:trHeight w:val="58"/>
          <w:jc w:val="center"/>
        </w:trPr>
        <w:tc>
          <w:tcPr>
            <w:tcW w:w="14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D47A4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滑石粉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C0" w:rsidRPr="00203767" w:rsidRDefault="008800C0" w:rsidP="00D47A4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龙胜三门发龙滑石制品厂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D47A40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203767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1204021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D47A4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C0" w:rsidRPr="00203767" w:rsidRDefault="008800C0" w:rsidP="00D47A4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《中国药典》</w:t>
            </w: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2010</w:t>
            </w: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年版一部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D47A4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不符合规定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C0" w:rsidRPr="00203767" w:rsidRDefault="008800C0" w:rsidP="00D47A4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</w:t>
            </w: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检查</w:t>
            </w:r>
            <w:r w:rsidRPr="0020376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]</w:t>
            </w: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（酸中可溶物）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D47A4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中国食品药品检定研究院</w:t>
            </w:r>
          </w:p>
        </w:tc>
      </w:tr>
      <w:tr w:rsidR="008800C0" w:rsidRPr="00203767" w:rsidTr="00203767">
        <w:trPr>
          <w:trHeight w:val="58"/>
          <w:jc w:val="center"/>
        </w:trPr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D47A40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203767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1204024</w:t>
            </w: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8800C0" w:rsidRPr="00203767" w:rsidTr="00203767">
        <w:trPr>
          <w:trHeight w:val="58"/>
          <w:jc w:val="center"/>
        </w:trPr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D47A4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山西千汇药业有限公司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D47A40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203767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110303</w:t>
            </w: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8800C0" w:rsidRPr="00867CCE" w:rsidTr="00203767">
        <w:trPr>
          <w:trHeight w:val="58"/>
          <w:jc w:val="center"/>
        </w:trPr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203767" w:rsidRDefault="008800C0" w:rsidP="00D47A4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2037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攸县滑石粉厂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572DAA" w:rsidRDefault="008800C0" w:rsidP="00D47A40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203767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120326</w:t>
            </w: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572DAA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572DAA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572DAA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572DAA" w:rsidRDefault="008800C0" w:rsidP="00232CB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0" w:rsidRPr="00572DAA" w:rsidRDefault="008800C0" w:rsidP="00232CB0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8800C0" w:rsidRPr="00016E93" w:rsidRDefault="008800C0" w:rsidP="00C24B9C">
      <w:pPr>
        <w:rPr>
          <w:rFonts w:ascii="仿宋_GB2312" w:eastAsia="仿宋_GB2312" w:hAnsi="宋体"/>
          <w:sz w:val="28"/>
          <w:szCs w:val="28"/>
        </w:rPr>
      </w:pPr>
    </w:p>
    <w:sectPr w:rsidR="008800C0" w:rsidRPr="00016E93" w:rsidSect="00C24B9C">
      <w:footerReference w:type="default" r:id="rId7"/>
      <w:pgSz w:w="16838" w:h="11906" w:orient="landscape"/>
      <w:pgMar w:top="680" w:right="1134" w:bottom="680" w:left="85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0C0" w:rsidRDefault="008800C0">
      <w:r>
        <w:separator/>
      </w:r>
    </w:p>
  </w:endnote>
  <w:endnote w:type="continuationSeparator" w:id="0">
    <w:p w:rsidR="008800C0" w:rsidRDefault="00880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0C0" w:rsidRDefault="008800C0">
    <w:pPr>
      <w:pStyle w:val="Footer"/>
      <w:jc w:val="right"/>
    </w:pPr>
    <w:fldSimple w:instr=" PAGE   \* MERGEFORMAT ">
      <w:r w:rsidRPr="00203767">
        <w:rPr>
          <w:noProof/>
          <w:lang w:val="zh-CN"/>
        </w:rPr>
        <w:t>-</w:t>
      </w:r>
      <w:r>
        <w:rPr>
          <w:noProof/>
        </w:rPr>
        <w:t xml:space="preserve"> 1 -</w:t>
      </w:r>
    </w:fldSimple>
  </w:p>
  <w:p w:rsidR="008800C0" w:rsidRDefault="008800C0" w:rsidP="009A1829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0C0" w:rsidRDefault="008800C0">
      <w:r>
        <w:separator/>
      </w:r>
    </w:p>
  </w:footnote>
  <w:footnote w:type="continuationSeparator" w:id="0">
    <w:p w:rsidR="008800C0" w:rsidRDefault="008800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32AB7"/>
    <w:multiLevelType w:val="hybridMultilevel"/>
    <w:tmpl w:val="F66E6E30"/>
    <w:lvl w:ilvl="0" w:tplc="C018EE48">
      <w:start w:val="1"/>
      <w:numFmt w:val="none"/>
      <w:lvlText w:val="一、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45" w:hanging="420"/>
      </w:pPr>
    </w:lvl>
    <w:lvl w:ilvl="2" w:tplc="0409001B">
      <w:start w:val="1"/>
      <w:numFmt w:val="lowerRoman"/>
      <w:lvlText w:val="%3."/>
      <w:lvlJc w:val="right"/>
      <w:pPr>
        <w:ind w:left="1965" w:hanging="420"/>
      </w:pPr>
    </w:lvl>
    <w:lvl w:ilvl="3" w:tplc="0409000F">
      <w:start w:val="1"/>
      <w:numFmt w:val="decimal"/>
      <w:lvlText w:val="%4."/>
      <w:lvlJc w:val="left"/>
      <w:pPr>
        <w:ind w:left="2385" w:hanging="420"/>
      </w:pPr>
    </w:lvl>
    <w:lvl w:ilvl="4" w:tplc="04090019">
      <w:start w:val="1"/>
      <w:numFmt w:val="lowerLetter"/>
      <w:lvlText w:val="%5)"/>
      <w:lvlJc w:val="left"/>
      <w:pPr>
        <w:ind w:left="2805" w:hanging="420"/>
      </w:pPr>
    </w:lvl>
    <w:lvl w:ilvl="5" w:tplc="0409001B">
      <w:start w:val="1"/>
      <w:numFmt w:val="lowerRoman"/>
      <w:lvlText w:val="%6."/>
      <w:lvlJc w:val="right"/>
      <w:pPr>
        <w:ind w:left="3225" w:hanging="420"/>
      </w:pPr>
    </w:lvl>
    <w:lvl w:ilvl="6" w:tplc="0409000F">
      <w:start w:val="1"/>
      <w:numFmt w:val="decimal"/>
      <w:lvlText w:val="%7."/>
      <w:lvlJc w:val="left"/>
      <w:pPr>
        <w:ind w:left="3645" w:hanging="420"/>
      </w:pPr>
    </w:lvl>
    <w:lvl w:ilvl="7" w:tplc="04090019">
      <w:start w:val="1"/>
      <w:numFmt w:val="lowerLetter"/>
      <w:lvlText w:val="%8)"/>
      <w:lvlJc w:val="left"/>
      <w:pPr>
        <w:ind w:left="4065" w:hanging="420"/>
      </w:pPr>
    </w:lvl>
    <w:lvl w:ilvl="8" w:tplc="0409001B">
      <w:start w:val="1"/>
      <w:numFmt w:val="lowerRoman"/>
      <w:lvlText w:val="%9."/>
      <w:lvlJc w:val="right"/>
      <w:pPr>
        <w:ind w:left="448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0C8"/>
    <w:rsid w:val="00016D27"/>
    <w:rsid w:val="00016E93"/>
    <w:rsid w:val="00017909"/>
    <w:rsid w:val="00022AFC"/>
    <w:rsid w:val="00023917"/>
    <w:rsid w:val="00071507"/>
    <w:rsid w:val="00072EA2"/>
    <w:rsid w:val="00082D99"/>
    <w:rsid w:val="00083CA3"/>
    <w:rsid w:val="00084454"/>
    <w:rsid w:val="000A2989"/>
    <w:rsid w:val="000C402F"/>
    <w:rsid w:val="000E6FBA"/>
    <w:rsid w:val="000F6E39"/>
    <w:rsid w:val="00101F08"/>
    <w:rsid w:val="00102CC5"/>
    <w:rsid w:val="00125F15"/>
    <w:rsid w:val="00157D65"/>
    <w:rsid w:val="00182F30"/>
    <w:rsid w:val="00186786"/>
    <w:rsid w:val="001C492C"/>
    <w:rsid w:val="001F3FB0"/>
    <w:rsid w:val="00203767"/>
    <w:rsid w:val="00204B69"/>
    <w:rsid w:val="00232CB0"/>
    <w:rsid w:val="00247F9A"/>
    <w:rsid w:val="00277D15"/>
    <w:rsid w:val="00285126"/>
    <w:rsid w:val="0028539B"/>
    <w:rsid w:val="0028679D"/>
    <w:rsid w:val="002A510C"/>
    <w:rsid w:val="002A7F53"/>
    <w:rsid w:val="002F2CC3"/>
    <w:rsid w:val="003067A3"/>
    <w:rsid w:val="00311194"/>
    <w:rsid w:val="003330A7"/>
    <w:rsid w:val="0035031B"/>
    <w:rsid w:val="00351116"/>
    <w:rsid w:val="00352FFE"/>
    <w:rsid w:val="0036326B"/>
    <w:rsid w:val="003A1875"/>
    <w:rsid w:val="003B452F"/>
    <w:rsid w:val="003C4A36"/>
    <w:rsid w:val="003D08E2"/>
    <w:rsid w:val="003D7A74"/>
    <w:rsid w:val="003E7CB8"/>
    <w:rsid w:val="00405AE4"/>
    <w:rsid w:val="004214CC"/>
    <w:rsid w:val="00453B18"/>
    <w:rsid w:val="00456FF6"/>
    <w:rsid w:val="004746FD"/>
    <w:rsid w:val="004A48F4"/>
    <w:rsid w:val="004B57F5"/>
    <w:rsid w:val="004D3652"/>
    <w:rsid w:val="004F27D3"/>
    <w:rsid w:val="005170FF"/>
    <w:rsid w:val="00530C68"/>
    <w:rsid w:val="0054471B"/>
    <w:rsid w:val="00562C12"/>
    <w:rsid w:val="0056324D"/>
    <w:rsid w:val="00564625"/>
    <w:rsid w:val="0056661D"/>
    <w:rsid w:val="005714A5"/>
    <w:rsid w:val="00572DAA"/>
    <w:rsid w:val="00573D23"/>
    <w:rsid w:val="00593C49"/>
    <w:rsid w:val="005B3525"/>
    <w:rsid w:val="005C71B4"/>
    <w:rsid w:val="005D02EA"/>
    <w:rsid w:val="005D20CB"/>
    <w:rsid w:val="005D7D24"/>
    <w:rsid w:val="005E7595"/>
    <w:rsid w:val="005F4ADA"/>
    <w:rsid w:val="0060372C"/>
    <w:rsid w:val="006052CA"/>
    <w:rsid w:val="0064286B"/>
    <w:rsid w:val="006428CA"/>
    <w:rsid w:val="0067038A"/>
    <w:rsid w:val="00673EAB"/>
    <w:rsid w:val="00690209"/>
    <w:rsid w:val="006D1267"/>
    <w:rsid w:val="006D3D5E"/>
    <w:rsid w:val="00711A3C"/>
    <w:rsid w:val="0072578E"/>
    <w:rsid w:val="00727597"/>
    <w:rsid w:val="00766F07"/>
    <w:rsid w:val="00770DCD"/>
    <w:rsid w:val="00790044"/>
    <w:rsid w:val="007C72C1"/>
    <w:rsid w:val="007F07D9"/>
    <w:rsid w:val="007F264E"/>
    <w:rsid w:val="007F43F6"/>
    <w:rsid w:val="007F535F"/>
    <w:rsid w:val="007F6C62"/>
    <w:rsid w:val="0080591C"/>
    <w:rsid w:val="00810846"/>
    <w:rsid w:val="00821A7C"/>
    <w:rsid w:val="00840DEF"/>
    <w:rsid w:val="00863C35"/>
    <w:rsid w:val="00867CCE"/>
    <w:rsid w:val="008800C0"/>
    <w:rsid w:val="008C461A"/>
    <w:rsid w:val="008C5ECE"/>
    <w:rsid w:val="008C74C4"/>
    <w:rsid w:val="00917FAE"/>
    <w:rsid w:val="00926229"/>
    <w:rsid w:val="00944679"/>
    <w:rsid w:val="009455B2"/>
    <w:rsid w:val="0097437D"/>
    <w:rsid w:val="009869EE"/>
    <w:rsid w:val="00991BF3"/>
    <w:rsid w:val="009A1829"/>
    <w:rsid w:val="009A2DB4"/>
    <w:rsid w:val="009C4B51"/>
    <w:rsid w:val="009D7C65"/>
    <w:rsid w:val="009F222B"/>
    <w:rsid w:val="00A03AD8"/>
    <w:rsid w:val="00A1622B"/>
    <w:rsid w:val="00A254E3"/>
    <w:rsid w:val="00A42EED"/>
    <w:rsid w:val="00A51022"/>
    <w:rsid w:val="00A52A9B"/>
    <w:rsid w:val="00A646C6"/>
    <w:rsid w:val="00A65BFC"/>
    <w:rsid w:val="00A906B7"/>
    <w:rsid w:val="00A963B7"/>
    <w:rsid w:val="00AC2D33"/>
    <w:rsid w:val="00AD2770"/>
    <w:rsid w:val="00AD7C08"/>
    <w:rsid w:val="00B11072"/>
    <w:rsid w:val="00B12BCD"/>
    <w:rsid w:val="00B25838"/>
    <w:rsid w:val="00B26BBC"/>
    <w:rsid w:val="00B758BF"/>
    <w:rsid w:val="00B81E63"/>
    <w:rsid w:val="00B84ADE"/>
    <w:rsid w:val="00BA00D5"/>
    <w:rsid w:val="00BA6C7B"/>
    <w:rsid w:val="00BE16F8"/>
    <w:rsid w:val="00BE5223"/>
    <w:rsid w:val="00C00BB6"/>
    <w:rsid w:val="00C1570A"/>
    <w:rsid w:val="00C24B9C"/>
    <w:rsid w:val="00C4466A"/>
    <w:rsid w:val="00C56FCE"/>
    <w:rsid w:val="00C57201"/>
    <w:rsid w:val="00C659D7"/>
    <w:rsid w:val="00C676EA"/>
    <w:rsid w:val="00C707C7"/>
    <w:rsid w:val="00C92BC0"/>
    <w:rsid w:val="00CB1200"/>
    <w:rsid w:val="00CC6505"/>
    <w:rsid w:val="00CC7AF6"/>
    <w:rsid w:val="00CE7A0B"/>
    <w:rsid w:val="00D03FFD"/>
    <w:rsid w:val="00D07ACB"/>
    <w:rsid w:val="00D10A40"/>
    <w:rsid w:val="00D264F5"/>
    <w:rsid w:val="00D41D98"/>
    <w:rsid w:val="00D47A40"/>
    <w:rsid w:val="00D53A64"/>
    <w:rsid w:val="00D564B0"/>
    <w:rsid w:val="00D61B72"/>
    <w:rsid w:val="00DA60D3"/>
    <w:rsid w:val="00DA6BA7"/>
    <w:rsid w:val="00DD5C43"/>
    <w:rsid w:val="00DE3D12"/>
    <w:rsid w:val="00DF1936"/>
    <w:rsid w:val="00E05A99"/>
    <w:rsid w:val="00E075D1"/>
    <w:rsid w:val="00E24EAB"/>
    <w:rsid w:val="00E73776"/>
    <w:rsid w:val="00EA10D8"/>
    <w:rsid w:val="00ED2031"/>
    <w:rsid w:val="00EF302E"/>
    <w:rsid w:val="00F10AFB"/>
    <w:rsid w:val="00F61905"/>
    <w:rsid w:val="00F64776"/>
    <w:rsid w:val="00F6624B"/>
    <w:rsid w:val="00F668DE"/>
    <w:rsid w:val="00F8685B"/>
    <w:rsid w:val="00F91940"/>
    <w:rsid w:val="00FA60C8"/>
    <w:rsid w:val="00FA7D5C"/>
    <w:rsid w:val="00FD22E5"/>
    <w:rsid w:val="00FD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22B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3D08E2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4755A"/>
    <w:rPr>
      <w:sz w:val="0"/>
      <w:szCs w:val="0"/>
    </w:rPr>
  </w:style>
  <w:style w:type="paragraph" w:styleId="BalloonText">
    <w:name w:val="Balloon Text"/>
    <w:basedOn w:val="Normal"/>
    <w:link w:val="BalloonTextChar"/>
    <w:uiPriority w:val="99"/>
    <w:semiHidden/>
    <w:rsid w:val="00BA00D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55A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9A1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264F5"/>
    <w:rPr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9A1829"/>
  </w:style>
  <w:style w:type="paragraph" w:styleId="Header">
    <w:name w:val="header"/>
    <w:basedOn w:val="Normal"/>
    <w:link w:val="HeaderChar"/>
    <w:uiPriority w:val="99"/>
    <w:rsid w:val="005D2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264F5"/>
    <w:rPr>
      <w:kern w:val="2"/>
      <w:sz w:val="18"/>
      <w:szCs w:val="18"/>
    </w:rPr>
  </w:style>
  <w:style w:type="character" w:styleId="Strong">
    <w:name w:val="Strong"/>
    <w:basedOn w:val="DefaultParagraphFont"/>
    <w:uiPriority w:val="99"/>
    <w:qFormat/>
    <w:rsid w:val="00D264F5"/>
    <w:rPr>
      <w:b/>
      <w:bCs/>
    </w:rPr>
  </w:style>
  <w:style w:type="paragraph" w:styleId="Date">
    <w:name w:val="Date"/>
    <w:basedOn w:val="Normal"/>
    <w:next w:val="Normal"/>
    <w:link w:val="DateChar"/>
    <w:uiPriority w:val="99"/>
    <w:rsid w:val="00D264F5"/>
    <w:pPr>
      <w:ind w:leftChars="2500" w:left="100"/>
    </w:pPr>
    <w:rPr>
      <w:rFonts w:ascii="Calibri" w:hAnsi="Calibri" w:cs="Calibri"/>
    </w:rPr>
  </w:style>
  <w:style w:type="character" w:customStyle="1" w:styleId="DateChar">
    <w:name w:val="Date Char"/>
    <w:basedOn w:val="DefaultParagraphFont"/>
    <w:link w:val="Date"/>
    <w:uiPriority w:val="99"/>
    <w:locked/>
    <w:rsid w:val="00D264F5"/>
    <w:rPr>
      <w:rFonts w:ascii="Calibri" w:eastAsia="宋体" w:hAnsi="Calibri" w:cs="Calibri"/>
      <w:kern w:val="2"/>
      <w:sz w:val="22"/>
      <w:szCs w:val="22"/>
    </w:rPr>
  </w:style>
  <w:style w:type="paragraph" w:customStyle="1" w:styleId="font0">
    <w:name w:val="font0"/>
    <w:basedOn w:val="Normal"/>
    <w:uiPriority w:val="99"/>
    <w:rsid w:val="00D264F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5">
    <w:name w:val="font5"/>
    <w:basedOn w:val="Normal"/>
    <w:uiPriority w:val="99"/>
    <w:rsid w:val="00D264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Normal"/>
    <w:uiPriority w:val="99"/>
    <w:rsid w:val="00D264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Normal"/>
    <w:uiPriority w:val="99"/>
    <w:rsid w:val="00D264F5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font8">
    <w:name w:val="font8"/>
    <w:basedOn w:val="Normal"/>
    <w:uiPriority w:val="99"/>
    <w:rsid w:val="00D264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9">
    <w:name w:val="font9"/>
    <w:basedOn w:val="Normal"/>
    <w:uiPriority w:val="99"/>
    <w:rsid w:val="00D264F5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font10">
    <w:name w:val="font10"/>
    <w:basedOn w:val="Normal"/>
    <w:uiPriority w:val="99"/>
    <w:rsid w:val="00D264F5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66">
    <w:name w:val="xl66"/>
    <w:basedOn w:val="Normal"/>
    <w:uiPriority w:val="99"/>
    <w:rsid w:val="00D264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67">
    <w:name w:val="xl67"/>
    <w:basedOn w:val="Normal"/>
    <w:uiPriority w:val="99"/>
    <w:rsid w:val="00D264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68">
    <w:name w:val="xl68"/>
    <w:basedOn w:val="Normal"/>
    <w:uiPriority w:val="99"/>
    <w:rsid w:val="00D264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69">
    <w:name w:val="xl69"/>
    <w:basedOn w:val="Normal"/>
    <w:uiPriority w:val="99"/>
    <w:rsid w:val="00D264F5"/>
    <w:pPr>
      <w:widowControl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0">
    <w:name w:val="xl70"/>
    <w:basedOn w:val="Normal"/>
    <w:uiPriority w:val="99"/>
    <w:rsid w:val="00D264F5"/>
    <w:pPr>
      <w:widowControl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1">
    <w:name w:val="xl71"/>
    <w:basedOn w:val="Normal"/>
    <w:uiPriority w:val="99"/>
    <w:rsid w:val="00D264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72">
    <w:name w:val="xl72"/>
    <w:basedOn w:val="Normal"/>
    <w:uiPriority w:val="99"/>
    <w:rsid w:val="00D264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Normal"/>
    <w:uiPriority w:val="99"/>
    <w:rsid w:val="00D264F5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Normal"/>
    <w:uiPriority w:val="99"/>
    <w:rsid w:val="00D264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Normal"/>
    <w:uiPriority w:val="99"/>
    <w:rsid w:val="00D264F5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Normal"/>
    <w:uiPriority w:val="99"/>
    <w:rsid w:val="00D264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Normal"/>
    <w:uiPriority w:val="99"/>
    <w:rsid w:val="00D264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8">
    <w:name w:val="xl78"/>
    <w:basedOn w:val="Normal"/>
    <w:uiPriority w:val="99"/>
    <w:rsid w:val="00D264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9">
    <w:name w:val="xl79"/>
    <w:basedOn w:val="Normal"/>
    <w:uiPriority w:val="99"/>
    <w:rsid w:val="00D264F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80">
    <w:name w:val="xl80"/>
    <w:basedOn w:val="Normal"/>
    <w:uiPriority w:val="99"/>
    <w:rsid w:val="00D264F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1">
    <w:name w:val="xl81"/>
    <w:basedOn w:val="Normal"/>
    <w:uiPriority w:val="99"/>
    <w:rsid w:val="00D264F5"/>
    <w:pPr>
      <w:widowControl/>
      <w:spacing w:before="100" w:beforeAutospacing="1" w:after="100" w:afterAutospacing="1"/>
      <w:jc w:val="center"/>
    </w:pPr>
    <w:rPr>
      <w:kern w:val="0"/>
      <w:sz w:val="24"/>
      <w:szCs w:val="24"/>
    </w:rPr>
  </w:style>
  <w:style w:type="paragraph" w:customStyle="1" w:styleId="xl82">
    <w:name w:val="xl82"/>
    <w:basedOn w:val="Normal"/>
    <w:uiPriority w:val="99"/>
    <w:rsid w:val="00D264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Normal"/>
    <w:uiPriority w:val="99"/>
    <w:rsid w:val="00D264F5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styleId="ListParagraph">
    <w:name w:val="List Paragraph"/>
    <w:basedOn w:val="Normal"/>
    <w:uiPriority w:val="99"/>
    <w:qFormat/>
    <w:rsid w:val="00D264F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220</Words>
  <Characters>1260</Characters>
  <Application>Microsoft Office Outlook</Application>
  <DocSecurity>0</DocSecurity>
  <Lines>0</Lines>
  <Paragraphs>0</Paragraphs>
  <ScaleCrop>false</ScaleCrop>
  <Company>Xtzj.Com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dc:description/>
  <cp:lastModifiedBy>walkinnet</cp:lastModifiedBy>
  <cp:revision>3</cp:revision>
  <cp:lastPrinted>2013-12-03T05:48:00Z</cp:lastPrinted>
  <dcterms:created xsi:type="dcterms:W3CDTF">2013-12-06T02:34:00Z</dcterms:created>
  <dcterms:modified xsi:type="dcterms:W3CDTF">2013-12-06T07:55:00Z</dcterms:modified>
</cp:coreProperties>
</file>